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6372"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sr-Cyrl-BA"/>
        </w:rPr>
        <w:t>ПРИЈЕДЛОГ ОДЛУКЕ</w:t>
      </w:r>
      <w:r>
        <w:rPr>
          <w:rFonts w:ascii="Arial" w:hAnsi="Arial" w:cs="Arial"/>
        </w:rPr>
        <w:t xml:space="preserve"> 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ПРЕДУЗЕЋЕ КОМУНАЛНИХ ДЈЕЛАТНОСТИ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„РАД“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</w:t>
      </w:r>
      <w:r>
        <w:rPr>
          <w:rFonts w:ascii="Arial" w:hAnsi="Arial" w:cs="Arial"/>
          <w:lang w:val="sr-Cyrl-BA"/>
        </w:rPr>
        <w:tab/>
        <w:t xml:space="preserve"> 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Cyrl-BA"/>
        </w:rPr>
        <w:t>____</w:t>
      </w:r>
      <w:r>
        <w:rPr>
          <w:rFonts w:ascii="Arial" w:hAnsi="Arial" w:cs="Arial"/>
          <w:lang w:val="sr-Latn-CS"/>
        </w:rPr>
        <w:t>/202</w:t>
      </w:r>
      <w:r>
        <w:rPr>
          <w:rFonts w:ascii="Arial" w:hAnsi="Arial" w:cs="Arial"/>
          <w:lang w:val="sr-Cyrl-BA"/>
        </w:rPr>
        <w:t>6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15</w:t>
      </w:r>
      <w:r>
        <w:rPr>
          <w:rFonts w:ascii="Arial" w:hAnsi="Arial" w:cs="Arial"/>
          <w:lang w:val="sr-Latn-CS"/>
        </w:rPr>
        <w:t>.06.2026.</w:t>
      </w:r>
      <w:r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члана 281. Закона о привредним друштвима („Службени гласник Републике Српске“, број 127/08, 58/09, 100/11, 67/13, 100/17, 82/19</w:t>
      </w:r>
      <w:r>
        <w:rPr>
          <w:rFonts w:ascii="Arial" w:hAnsi="Arial" w:cs="Arial"/>
          <w:lang w:val="sr-Cyrl-BA"/>
        </w:rPr>
        <w:t>, 17/23 и 45/25</w:t>
      </w:r>
      <w:r>
        <w:rPr>
          <w:rFonts w:ascii="Arial" w:hAnsi="Arial" w:cs="Arial"/>
          <w:lang w:val="sr-Cyrl-CS"/>
        </w:rPr>
        <w:t xml:space="preserve">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„Рад“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32. (тридесетдругој)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15</w:t>
      </w:r>
      <w:r>
        <w:rPr>
          <w:rFonts w:ascii="Arial" w:hAnsi="Arial" w:cs="Arial"/>
          <w:lang w:val="sr-Latn-CS"/>
        </w:rPr>
        <w:t>.06.202</w:t>
      </w:r>
      <w:r>
        <w:rPr>
          <w:rFonts w:ascii="Arial" w:hAnsi="Arial" w:cs="Arial"/>
          <w:lang w:val="sr-Cyrl-BA"/>
        </w:rPr>
        <w:t>6</w:t>
      </w:r>
      <w:r>
        <w:rPr>
          <w:rFonts w:ascii="Arial" w:hAnsi="Arial" w:cs="Arial"/>
          <w:lang w:val="sr-Cyrl-CS"/>
        </w:rPr>
        <w:t>. 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усвајању Извјештаја о раду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Надзорног одбора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Усваја се Извјештај о раду Надзорног одбора Друштва за 2025. годину.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II</w:t>
      </w:r>
    </w:p>
    <w:p>
      <w:pPr>
        <w:jc w:val="center"/>
        <w:rPr>
          <w:rFonts w:ascii="Arial" w:hAnsi="Arial" w:cs="Arial"/>
        </w:rPr>
      </w:pPr>
    </w:p>
    <w:p>
      <w:pPr>
        <w:ind w:firstLine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 из претходне тачке.</w:t>
      </w: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center"/>
        <w:rPr>
          <w:rFonts w:ascii="Arial" w:hAnsi="Arial" w:cs="Arial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</w:t>
      </w:r>
      <w:r>
        <w:rPr>
          <w:rFonts w:ascii="Arial" w:hAnsi="Arial" w:cs="Arial"/>
          <w:lang w:val="sr-Cyrl-CS"/>
        </w:rPr>
        <w:t>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lang w:val="sr-Cyrl-CS"/>
        </w:rPr>
        <w:t xml:space="preserve">              </w:t>
      </w:r>
    </w:p>
    <w:p>
      <w:pPr>
        <w:rPr>
          <w:rFonts w:ascii="Arial" w:eastAsiaTheme="minorHAnsi" w:hAnsi="Arial" w:cs="Arial"/>
          <w:lang w:val="sr-Cyrl-CS"/>
        </w:rPr>
      </w:pPr>
      <w:bookmarkStart w:id="0" w:name="_GoBack"/>
      <w:bookmarkEnd w:id="0"/>
    </w:p>
    <w:p>
      <w:pPr>
        <w:rPr>
          <w:rFonts w:ascii="Arial" w:hAnsi="Arial" w:cs="Arial"/>
          <w:sz w:val="22"/>
          <w:szCs w:val="22"/>
          <w:lang w:val="sr-Latn-BA"/>
        </w:rPr>
      </w:pPr>
    </w:p>
    <w:sectPr>
      <w:pgSz w:w="11906" w:h="16838"/>
      <w:pgMar w:top="709" w:right="113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ir-Helvetica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22207"/>
    <w:multiLevelType w:val="hybridMultilevel"/>
    <w:tmpl w:val="EC844906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5096"/>
    <w:multiLevelType w:val="hybridMultilevel"/>
    <w:tmpl w:val="6D7C8BF2"/>
    <w:lvl w:ilvl="0" w:tplc="39026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0414E"/>
    <w:multiLevelType w:val="hybridMultilevel"/>
    <w:tmpl w:val="2350346A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F916F2"/>
    <w:multiLevelType w:val="hybridMultilevel"/>
    <w:tmpl w:val="DBB41498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67242"/>
    <w:multiLevelType w:val="hybridMultilevel"/>
    <w:tmpl w:val="6D12C2A6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3B143A"/>
    <w:multiLevelType w:val="hybridMultilevel"/>
    <w:tmpl w:val="762A9584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F1433E"/>
    <w:multiLevelType w:val="hybridMultilevel"/>
    <w:tmpl w:val="817017C8"/>
    <w:lvl w:ilvl="0" w:tplc="D9064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2F0BB4"/>
    <w:multiLevelType w:val="hybridMultilevel"/>
    <w:tmpl w:val="1612F952"/>
    <w:lvl w:ilvl="0" w:tplc="08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BAA38BC">
      <w:start w:val="1"/>
      <w:numFmt w:val="bullet"/>
      <w:lvlText w:val="-"/>
      <w:lvlJc w:val="left"/>
      <w:pPr>
        <w:tabs>
          <w:tab w:val="num" w:pos="2128"/>
        </w:tabs>
        <w:ind w:left="2128" w:hanging="340"/>
      </w:pPr>
      <w:rPr>
        <w:rFonts w:ascii="Times New Roman" w:eastAsia="Times New Roman" w:hAnsi="Times New Roman" w:cs="Times New Roman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370E504E"/>
    <w:multiLevelType w:val="hybridMultilevel"/>
    <w:tmpl w:val="8A7AFBA8"/>
    <w:lvl w:ilvl="0" w:tplc="23A4B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8323AE"/>
    <w:multiLevelType w:val="hybridMultilevel"/>
    <w:tmpl w:val="251E6032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77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832E0E"/>
    <w:multiLevelType w:val="hybridMultilevel"/>
    <w:tmpl w:val="52DC4CD0"/>
    <w:lvl w:ilvl="0" w:tplc="48BE050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D8C3C47"/>
    <w:multiLevelType w:val="hybridMultilevel"/>
    <w:tmpl w:val="CCDA7F5E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5D4F63"/>
    <w:multiLevelType w:val="hybridMultilevel"/>
    <w:tmpl w:val="3528A7AE"/>
    <w:lvl w:ilvl="0" w:tplc="02FAA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DF54856"/>
    <w:multiLevelType w:val="hybridMultilevel"/>
    <w:tmpl w:val="9EC0CB7C"/>
    <w:lvl w:ilvl="0" w:tplc="26EEE5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C978C8"/>
    <w:multiLevelType w:val="hybridMultilevel"/>
    <w:tmpl w:val="83C6B1D4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9A77474"/>
    <w:multiLevelType w:val="hybridMultilevel"/>
    <w:tmpl w:val="744E3448"/>
    <w:lvl w:ilvl="0" w:tplc="EBC48178">
      <w:start w:val="1"/>
      <w:numFmt w:val="decimal"/>
      <w:lvlText w:val="%1."/>
      <w:lvlJc w:val="left"/>
      <w:pPr>
        <w:ind w:left="1070" w:hanging="360"/>
      </w:pPr>
    </w:lvl>
    <w:lvl w:ilvl="1" w:tplc="241A0019">
      <w:start w:val="1"/>
      <w:numFmt w:val="lowerLetter"/>
      <w:lvlText w:val="%2."/>
      <w:lvlJc w:val="left"/>
      <w:pPr>
        <w:ind w:left="1790" w:hanging="360"/>
      </w:pPr>
    </w:lvl>
    <w:lvl w:ilvl="2" w:tplc="241A001B">
      <w:start w:val="1"/>
      <w:numFmt w:val="lowerRoman"/>
      <w:lvlText w:val="%3."/>
      <w:lvlJc w:val="right"/>
      <w:pPr>
        <w:ind w:left="2510" w:hanging="180"/>
      </w:pPr>
    </w:lvl>
    <w:lvl w:ilvl="3" w:tplc="241A000F">
      <w:start w:val="1"/>
      <w:numFmt w:val="decimal"/>
      <w:lvlText w:val="%4."/>
      <w:lvlJc w:val="left"/>
      <w:pPr>
        <w:ind w:left="3230" w:hanging="360"/>
      </w:pPr>
    </w:lvl>
    <w:lvl w:ilvl="4" w:tplc="241A0019">
      <w:start w:val="1"/>
      <w:numFmt w:val="lowerLetter"/>
      <w:lvlText w:val="%5."/>
      <w:lvlJc w:val="left"/>
      <w:pPr>
        <w:ind w:left="3950" w:hanging="360"/>
      </w:pPr>
    </w:lvl>
    <w:lvl w:ilvl="5" w:tplc="241A001B">
      <w:start w:val="1"/>
      <w:numFmt w:val="lowerRoman"/>
      <w:lvlText w:val="%6."/>
      <w:lvlJc w:val="right"/>
      <w:pPr>
        <w:ind w:left="4670" w:hanging="180"/>
      </w:pPr>
    </w:lvl>
    <w:lvl w:ilvl="6" w:tplc="241A000F">
      <w:start w:val="1"/>
      <w:numFmt w:val="decimal"/>
      <w:lvlText w:val="%7."/>
      <w:lvlJc w:val="left"/>
      <w:pPr>
        <w:ind w:left="5390" w:hanging="360"/>
      </w:pPr>
    </w:lvl>
    <w:lvl w:ilvl="7" w:tplc="241A0019">
      <w:start w:val="1"/>
      <w:numFmt w:val="lowerLetter"/>
      <w:lvlText w:val="%8."/>
      <w:lvlJc w:val="left"/>
      <w:pPr>
        <w:ind w:left="6110" w:hanging="360"/>
      </w:pPr>
    </w:lvl>
    <w:lvl w:ilvl="8" w:tplc="241A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DFC29EC"/>
    <w:multiLevelType w:val="hybridMultilevel"/>
    <w:tmpl w:val="82D6D7D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 w15:restartNumberingAfterBreak="0">
    <w:nsid w:val="71533B20"/>
    <w:multiLevelType w:val="hybridMultilevel"/>
    <w:tmpl w:val="E758B0E0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902679A">
      <w:start w:val="1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5A919F2"/>
    <w:multiLevelType w:val="hybridMultilevel"/>
    <w:tmpl w:val="4AA2B55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18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1"/>
  </w:num>
  <w:num w:numId="11">
    <w:abstractNumId w:val="14"/>
  </w:num>
  <w:num w:numId="12">
    <w:abstractNumId w:val="0"/>
  </w:num>
  <w:num w:numId="13">
    <w:abstractNumId w:val="16"/>
  </w:num>
  <w:num w:numId="14">
    <w:abstractNumId w:val="6"/>
  </w:num>
  <w:num w:numId="15">
    <w:abstractNumId w:val="8"/>
  </w:num>
  <w:num w:numId="16">
    <w:abstractNumId w:val="1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"/>
  </w:num>
  <w:num w:numId="20">
    <w:abstractNumId w:val="17"/>
  </w:num>
  <w:num w:numId="21">
    <w:abstractNumId w:val="10"/>
  </w:num>
  <w:num w:numId="2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170E0-E06B-4336-988F-7C60A3AA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nhideWhenUsed/>
    <w:pPr>
      <w:jc w:val="both"/>
    </w:pPr>
  </w:style>
  <w:style w:type="character" w:customStyle="1" w:styleId="BodyTextChar">
    <w:name w:val="Body Text Char"/>
    <w:basedOn w:val="DefaultParagraphFont"/>
    <w:link w:val="BodyText"/>
    <w:rPr>
      <w:rFonts w:ascii="Cir-Helvetica" w:eastAsia="Times New Roman" w:hAnsi="Cir-Helvetica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Cir-Helvetica" w:eastAsia="Times New Roman" w:hAnsi="Cir-Helvetic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ABFE6-DF06-4DA8-BC96-83AA6AD59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Sekretarica</cp:lastModifiedBy>
  <cp:revision>347</cp:revision>
  <cp:lastPrinted>2026-05-04T11:02:00Z</cp:lastPrinted>
  <dcterms:created xsi:type="dcterms:W3CDTF">2020-05-18T07:27:00Z</dcterms:created>
  <dcterms:modified xsi:type="dcterms:W3CDTF">2026-05-06T08:08:00Z</dcterms:modified>
</cp:coreProperties>
</file>